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1B5BDC33">
                <wp:simplePos x="0" y="0"/>
                <wp:positionH relativeFrom="column">
                  <wp:posOffset>704850</wp:posOffset>
                </wp:positionH>
                <wp:positionV relativeFrom="paragraph">
                  <wp:posOffset>342900</wp:posOffset>
                </wp:positionV>
                <wp:extent cx="4848225" cy="861060"/>
                <wp:effectExtent l="19050" t="19050" r="180975" b="1676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6106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7FF6A260" w14:textId="0DE77026" w:rsidR="005339C6" w:rsidRDefault="00566B2D" w:rsidP="005339C6">
                            <w:pPr>
                              <w:jc w:val="center"/>
                              <w:rPr>
                                <w:rFonts w:asciiTheme="minorHAnsi" w:hAnsiTheme="minorHAnsi"/>
                                <w:b/>
                                <w:color w:val="FFFFFF"/>
                                <w:sz w:val="52"/>
                              </w:rPr>
                            </w:pPr>
                            <w:r>
                              <w:rPr>
                                <w:rFonts w:asciiTheme="minorHAnsi" w:hAnsiTheme="minorHAnsi"/>
                                <w:b/>
                                <w:color w:val="FFFFFF"/>
                                <w:sz w:val="52"/>
                              </w:rPr>
                              <w:t>VISITORS</w:t>
                            </w:r>
                            <w:r w:rsidR="002D1DAA">
                              <w:rPr>
                                <w:rFonts w:asciiTheme="minorHAnsi" w:hAnsiTheme="minorHAnsi"/>
                                <w:b/>
                                <w:color w:val="FFFFFF"/>
                                <w:sz w:val="52"/>
                              </w:rPr>
                              <w:t xml:space="preserve"> </w:t>
                            </w:r>
                            <w:r w:rsidR="00CF4091">
                              <w:rPr>
                                <w:rFonts w:asciiTheme="minorHAnsi" w:hAnsiTheme="minorHAnsi"/>
                                <w:b/>
                                <w:color w:val="FFFFFF"/>
                                <w:sz w:val="52"/>
                              </w:rPr>
                              <w:t>POLICY</w:t>
                            </w:r>
                          </w:p>
                          <w:p w14:paraId="2D7992B3" w14:textId="3AF3AD1E" w:rsidR="004106C5" w:rsidRDefault="002D1DAA" w:rsidP="005339C6">
                            <w:pPr>
                              <w:jc w:val="center"/>
                              <w:rPr>
                                <w:rFonts w:asciiTheme="minorHAnsi" w:hAnsiTheme="minorHAnsi"/>
                                <w:color w:val="FFFFFF"/>
                                <w:sz w:val="22"/>
                              </w:rPr>
                            </w:pPr>
                            <w:r>
                              <w:rPr>
                                <w:rFonts w:asciiTheme="minorHAnsi" w:hAnsiTheme="minorHAnsi"/>
                                <w:color w:val="FFFFFF"/>
                                <w:sz w:val="22"/>
                              </w:rPr>
                              <w:t>POLICY – 2017</w:t>
                            </w:r>
                          </w:p>
                          <w:p w14:paraId="23693373" w14:textId="77777777" w:rsidR="00383A08" w:rsidRPr="00383A08" w:rsidRDefault="00383A08" w:rsidP="00383A08"/>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55.5pt;margin-top:27pt;width:381.7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" fillcolor="#bfbfbf [2412]" strokeweight="2.25pt">
                <v:shadow on="t" color="black [3213]" opacity=".5" offset="6pt,6pt"/>
                <v:textbox>
                  <w:txbxContent>
                    <w:p w14:paraId="7FF6A260" w14:textId="0DE77026" w:rsidR="005339C6" w:rsidRDefault="00566B2D" w:rsidP="005339C6">
                      <w:pPr>
                        <w:jc w:val="center"/>
                        <w:rPr>
                          <w:rFonts w:asciiTheme="minorHAnsi" w:hAnsiTheme="minorHAnsi"/>
                          <w:b/>
                          <w:color w:val="FFFFFF"/>
                          <w:sz w:val="52"/>
                        </w:rPr>
                      </w:pPr>
                      <w:r>
                        <w:rPr>
                          <w:rFonts w:asciiTheme="minorHAnsi" w:hAnsiTheme="minorHAnsi"/>
                          <w:b/>
                          <w:color w:val="FFFFFF"/>
                          <w:sz w:val="52"/>
                        </w:rPr>
                        <w:t>VISITORS</w:t>
                      </w:r>
                      <w:r w:rsidR="002D1DAA">
                        <w:rPr>
                          <w:rFonts w:asciiTheme="minorHAnsi" w:hAnsiTheme="minorHAnsi"/>
                          <w:b/>
                          <w:color w:val="FFFFFF"/>
                          <w:sz w:val="52"/>
                        </w:rPr>
                        <w:t xml:space="preserve"> </w:t>
                      </w:r>
                      <w:r w:rsidR="00CF4091">
                        <w:rPr>
                          <w:rFonts w:asciiTheme="minorHAnsi" w:hAnsiTheme="minorHAnsi"/>
                          <w:b/>
                          <w:color w:val="FFFFFF"/>
                          <w:sz w:val="52"/>
                        </w:rPr>
                        <w:t>POLICY</w:t>
                      </w:r>
                    </w:p>
                    <w:p w14:paraId="2D7992B3" w14:textId="3AF3AD1E" w:rsidR="004106C5" w:rsidRDefault="002D1DAA" w:rsidP="005339C6">
                      <w:pPr>
                        <w:jc w:val="center"/>
                        <w:rPr>
                          <w:rFonts w:asciiTheme="minorHAnsi" w:hAnsiTheme="minorHAnsi"/>
                          <w:color w:val="FFFFFF"/>
                          <w:sz w:val="22"/>
                        </w:rPr>
                      </w:pPr>
                      <w:r>
                        <w:rPr>
                          <w:rFonts w:asciiTheme="minorHAnsi" w:hAnsiTheme="minorHAnsi"/>
                          <w:color w:val="FFFFFF"/>
                          <w:sz w:val="22"/>
                        </w:rPr>
                        <w:t>POLICY – 2017</w:t>
                      </w:r>
                    </w:p>
                    <w:p w14:paraId="23693373" w14:textId="77777777" w:rsidR="00383A08" w:rsidRPr="00383A08" w:rsidRDefault="00383A08" w:rsidP="00383A08"/>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669A3FEE" w14:textId="77777777" w:rsidR="00AE12EF" w:rsidRPr="00AE12EF" w:rsidRDefault="00AE12EF" w:rsidP="00AE12EF">
      <w:pPr>
        <w:jc w:val="both"/>
        <w:rPr>
          <w:rFonts w:asciiTheme="minorHAnsi" w:hAnsiTheme="minorHAnsi"/>
          <w:b/>
          <w:sz w:val="22"/>
          <w:szCs w:val="22"/>
        </w:rPr>
      </w:pPr>
    </w:p>
    <w:p w14:paraId="62E88850" w14:textId="77777777" w:rsidR="00D610EA" w:rsidRPr="00D610EA" w:rsidRDefault="00D610EA" w:rsidP="00D610EA">
      <w:pPr>
        <w:autoSpaceDE w:val="0"/>
        <w:autoSpaceDN w:val="0"/>
        <w:adjustRightInd w:val="0"/>
        <w:rPr>
          <w:rFonts w:ascii="Arial" w:eastAsiaTheme="minorHAnsi" w:hAnsi="Arial" w:cs="Arial"/>
          <w:color w:val="000000"/>
          <w:szCs w:val="24"/>
        </w:rPr>
      </w:pPr>
    </w:p>
    <w:p w14:paraId="027C103B"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04CFE98"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7D6F513" w14:textId="77777777" w:rsidR="00566B2D" w:rsidRDefault="00566B2D" w:rsidP="00566B2D">
      <w:pPr>
        <w:rPr>
          <w:b/>
          <w:u w:val="single"/>
        </w:rPr>
      </w:pPr>
      <w:r>
        <w:rPr>
          <w:b/>
          <w:u w:val="single"/>
        </w:rPr>
        <w:t>Rationale</w:t>
      </w:r>
    </w:p>
    <w:p w14:paraId="6D6E39A0" w14:textId="4E7522D6" w:rsidR="00566B2D" w:rsidRPr="00566B2D" w:rsidRDefault="00566B2D" w:rsidP="00566B2D">
      <w:pPr>
        <w:rPr>
          <w:b/>
          <w:u w:val="single"/>
        </w:rPr>
      </w:pPr>
      <w:r>
        <w:t xml:space="preserve">Myrniong Primary School seeks to provide an open and friendly learning </w:t>
      </w:r>
      <w:proofErr w:type="gramStart"/>
      <w:r>
        <w:t>environment which</w:t>
      </w:r>
      <w:proofErr w:type="gramEnd"/>
      <w:r>
        <w:t xml:space="preserve"> values and encourages visitors to our school.  At the same </w:t>
      </w:r>
      <w:proofErr w:type="gramStart"/>
      <w:r>
        <w:t>time</w:t>
      </w:r>
      <w:proofErr w:type="gramEnd"/>
      <w:r>
        <w:t xml:space="preserve"> it is the responsibility to ensure the safety of all students and staff and it is essential that there are procedures in place to ensure the school knows who is on the premises at any time and these people are immediately recognisable for the safety of our students, staff and the visitors themselves.</w:t>
      </w:r>
    </w:p>
    <w:p w14:paraId="38A58FC9" w14:textId="77777777" w:rsidR="00566B2D" w:rsidRDefault="00566B2D" w:rsidP="00566B2D"/>
    <w:p w14:paraId="4289D1C9" w14:textId="77777777" w:rsidR="00566B2D" w:rsidRPr="007E7BF5" w:rsidRDefault="00566B2D" w:rsidP="00566B2D">
      <w:pPr>
        <w:rPr>
          <w:b/>
          <w:u w:val="single"/>
        </w:rPr>
      </w:pPr>
      <w:r w:rsidRPr="007E7BF5">
        <w:rPr>
          <w:b/>
          <w:u w:val="single"/>
        </w:rPr>
        <w:t>Implementation</w:t>
      </w:r>
    </w:p>
    <w:p w14:paraId="3C41D59A" w14:textId="77777777" w:rsidR="00566B2D" w:rsidRDefault="00566B2D" w:rsidP="00566B2D">
      <w:r>
        <w:t xml:space="preserve">Visitors </w:t>
      </w:r>
      <w:proofErr w:type="gramStart"/>
      <w:r>
        <w:t>are defined</w:t>
      </w:r>
      <w:proofErr w:type="gramEnd"/>
      <w:r>
        <w:t xml:space="preserve"> as all people other than staff members, students and parent/guardians involved in the task of delivering or collecting students at the start or at the end of the school day.</w:t>
      </w:r>
    </w:p>
    <w:p w14:paraId="44AC36A8" w14:textId="77777777" w:rsidR="00566B2D" w:rsidRDefault="00566B2D" w:rsidP="00566B2D">
      <w:r>
        <w:t xml:space="preserve">All visitors will be required to report to the main office where they will be required to sign a ‘Visitors Book’ and </w:t>
      </w:r>
      <w:proofErr w:type="gramStart"/>
      <w:r>
        <w:t>will be assigned</w:t>
      </w:r>
      <w:proofErr w:type="gramEnd"/>
      <w:r>
        <w:t xml:space="preserve"> a badge, at the end of their visit to return the badge and sign out in the ‘Visitors Book’.</w:t>
      </w:r>
    </w:p>
    <w:p w14:paraId="77AE9CE5" w14:textId="56FB7377" w:rsidR="00566B2D" w:rsidRDefault="00566B2D" w:rsidP="00566B2D">
      <w:r>
        <w:t xml:space="preserve">Visitors within the school who fail to follow this process </w:t>
      </w:r>
      <w:proofErr w:type="gramStart"/>
      <w:r>
        <w:t>will be reminded</w:t>
      </w:r>
      <w:proofErr w:type="gramEnd"/>
      <w:r>
        <w:t xml:space="preserve">.  </w:t>
      </w:r>
    </w:p>
    <w:p w14:paraId="07898C7A" w14:textId="42DEDB8B" w:rsidR="00D27657" w:rsidRDefault="00D27657" w:rsidP="00566B2D"/>
    <w:p w14:paraId="00C5EC3D" w14:textId="77777777" w:rsidR="00566B2D" w:rsidRPr="007E7BF5" w:rsidRDefault="00566B2D" w:rsidP="00566B2D">
      <w:pPr>
        <w:rPr>
          <w:b/>
          <w:u w:val="single"/>
        </w:rPr>
      </w:pPr>
      <w:r w:rsidRPr="007E7BF5">
        <w:rPr>
          <w:b/>
          <w:u w:val="single"/>
        </w:rPr>
        <w:t>Parent Helpers</w:t>
      </w:r>
    </w:p>
    <w:p w14:paraId="44049B21" w14:textId="7EC64607" w:rsidR="00566B2D" w:rsidRDefault="00566B2D" w:rsidP="00566B2D">
      <w:r>
        <w:t xml:space="preserve">Many parents assist and support classroom/learning programs and these parents are often in the school for a short </w:t>
      </w:r>
      <w:proofErr w:type="gramStart"/>
      <w:r>
        <w:t>period of time</w:t>
      </w:r>
      <w:proofErr w:type="gramEnd"/>
      <w:r>
        <w:t xml:space="preserve"> but for safety reasons we do need a sign in via the front office.    All classroom helpers must have a working with children check </w:t>
      </w:r>
      <w:proofErr w:type="gramStart"/>
      <w:r>
        <w:t>card which</w:t>
      </w:r>
      <w:proofErr w:type="gramEnd"/>
      <w:r>
        <w:t xml:space="preserve"> is photocopied and kept at the office.</w:t>
      </w:r>
    </w:p>
    <w:p w14:paraId="7FC018F4" w14:textId="77777777" w:rsidR="00566B2D" w:rsidRDefault="00566B2D" w:rsidP="00566B2D"/>
    <w:p w14:paraId="078A3763" w14:textId="77777777" w:rsidR="00566B2D" w:rsidRPr="007E7BF5" w:rsidRDefault="00566B2D" w:rsidP="00566B2D">
      <w:pPr>
        <w:rPr>
          <w:b/>
          <w:u w:val="single"/>
        </w:rPr>
      </w:pPr>
      <w:r w:rsidRPr="007E7BF5">
        <w:rPr>
          <w:b/>
          <w:u w:val="single"/>
        </w:rPr>
        <w:t>Assemblies</w:t>
      </w:r>
    </w:p>
    <w:p w14:paraId="5C7B966C" w14:textId="77777777" w:rsidR="00566B2D" w:rsidRDefault="00566B2D" w:rsidP="00566B2D">
      <w:r>
        <w:t xml:space="preserve">For school assemblies visitors </w:t>
      </w:r>
      <w:proofErr w:type="gramStart"/>
      <w:r>
        <w:t>are requested</w:t>
      </w:r>
      <w:proofErr w:type="gramEnd"/>
      <w:r>
        <w:t xml:space="preserve"> to move to the assembly area and do not have to sign on or off, but must do so if they choose to remain in the school after assembly.</w:t>
      </w:r>
    </w:p>
    <w:p w14:paraId="0C4695B0" w14:textId="77777777" w:rsidR="00566B2D" w:rsidRDefault="00566B2D" w:rsidP="00566B2D"/>
    <w:p w14:paraId="0AE93C5C" w14:textId="77777777" w:rsidR="00566B2D" w:rsidRPr="007E7BF5" w:rsidRDefault="00566B2D" w:rsidP="00566B2D">
      <w:pPr>
        <w:rPr>
          <w:b/>
          <w:u w:val="single"/>
        </w:rPr>
      </w:pPr>
      <w:r w:rsidRPr="007E7BF5">
        <w:rPr>
          <w:b/>
          <w:u w:val="single"/>
        </w:rPr>
        <w:t>Special Events</w:t>
      </w:r>
    </w:p>
    <w:p w14:paraId="30BD4A79" w14:textId="193E2629" w:rsidR="00566B2D" w:rsidRDefault="00566B2D" w:rsidP="00566B2D">
      <w:r>
        <w:t xml:space="preserve">On these </w:t>
      </w:r>
      <w:proofErr w:type="gramStart"/>
      <w:r>
        <w:t>occasions</w:t>
      </w:r>
      <w:proofErr w:type="gramEnd"/>
      <w:r>
        <w:t xml:space="preserve"> visitors are not required to sign in or out provided we can identify themselves as been connected to our students.</w:t>
      </w:r>
    </w:p>
    <w:p w14:paraId="68DECE82" w14:textId="77777777" w:rsidR="00566B2D" w:rsidRDefault="00566B2D" w:rsidP="00566B2D"/>
    <w:p w14:paraId="46A5472A" w14:textId="77777777" w:rsidR="00566B2D" w:rsidRPr="007E7BF5" w:rsidRDefault="00566B2D" w:rsidP="00566B2D">
      <w:pPr>
        <w:rPr>
          <w:b/>
          <w:u w:val="single"/>
        </w:rPr>
      </w:pPr>
      <w:r w:rsidRPr="007E7BF5">
        <w:rPr>
          <w:b/>
          <w:u w:val="single"/>
        </w:rPr>
        <w:t>Afternoon Pick-Up</w:t>
      </w:r>
    </w:p>
    <w:p w14:paraId="4DA7EC5A" w14:textId="77777777" w:rsidR="00566B2D" w:rsidRDefault="00566B2D" w:rsidP="00566B2D">
      <w:r>
        <w:t>Parents do not need to go to the office if picking their children up from school at the end of the day, unless they are picking their child up early.</w:t>
      </w:r>
    </w:p>
    <w:p w14:paraId="3E230738" w14:textId="684E140F" w:rsidR="00566B2D" w:rsidRDefault="00566B2D" w:rsidP="00566B2D">
      <w:r>
        <w:t xml:space="preserve">In this </w:t>
      </w:r>
      <w:proofErr w:type="gramStart"/>
      <w:r>
        <w:t>case</w:t>
      </w:r>
      <w:proofErr w:type="gramEnd"/>
      <w:r>
        <w:t xml:space="preserve"> they must pick report to the office and sign out early dismissal in the Student Sign Out Book   </w:t>
      </w:r>
    </w:p>
    <w:p w14:paraId="60D8D6F8" w14:textId="77777777" w:rsidR="00566B2D" w:rsidRDefault="00566B2D" w:rsidP="00566B2D"/>
    <w:p w14:paraId="79BBC9F2" w14:textId="77777777" w:rsidR="00566B2D" w:rsidRPr="007E7BF5" w:rsidRDefault="00566B2D" w:rsidP="00566B2D">
      <w:pPr>
        <w:rPr>
          <w:b/>
          <w:u w:val="single"/>
        </w:rPr>
      </w:pPr>
      <w:r w:rsidRPr="007E7BF5">
        <w:rPr>
          <w:b/>
          <w:u w:val="single"/>
        </w:rPr>
        <w:t>Excursions</w:t>
      </w:r>
    </w:p>
    <w:p w14:paraId="343F51A9" w14:textId="77777777" w:rsidR="00566B2D" w:rsidRDefault="00566B2D" w:rsidP="00566B2D">
      <w:r>
        <w:t>All parents accompanying students on excursions require a working with children’s check.</w:t>
      </w:r>
    </w:p>
    <w:p w14:paraId="7C2C86E6" w14:textId="004AB5BC" w:rsidR="00566B2D" w:rsidRDefault="00566B2D" w:rsidP="00566B2D">
      <w:pPr>
        <w:rPr>
          <w:b/>
          <w:u w:val="single"/>
        </w:rPr>
      </w:pPr>
    </w:p>
    <w:p w14:paraId="534022D5" w14:textId="77777777" w:rsidR="00566B2D" w:rsidRPr="007E7BF5" w:rsidRDefault="00566B2D" w:rsidP="00566B2D">
      <w:pPr>
        <w:rPr>
          <w:b/>
          <w:u w:val="single"/>
        </w:rPr>
      </w:pPr>
      <w:r w:rsidRPr="007E7BF5">
        <w:rPr>
          <w:b/>
          <w:u w:val="single"/>
        </w:rPr>
        <w:t>Further Procedures</w:t>
      </w:r>
    </w:p>
    <w:p w14:paraId="5E853A31" w14:textId="77777777" w:rsidR="00566B2D" w:rsidRDefault="00566B2D" w:rsidP="00566B2D">
      <w:r>
        <w:t>There may be occasions when parents wish to communicate with their child’s teacher and a time before or after school would be best.</w:t>
      </w:r>
    </w:p>
    <w:p w14:paraId="38164A76" w14:textId="77777777" w:rsidR="00566B2D" w:rsidRDefault="00566B2D" w:rsidP="00566B2D">
      <w:r>
        <w:t xml:space="preserve">If more time </w:t>
      </w:r>
      <w:proofErr w:type="gramStart"/>
      <w:r>
        <w:t>is needed</w:t>
      </w:r>
      <w:proofErr w:type="gramEnd"/>
      <w:r>
        <w:t xml:space="preserve"> then it is best to make an appointment to visit at a mutually convenient time.</w:t>
      </w:r>
    </w:p>
    <w:p w14:paraId="4A33507B" w14:textId="27AA2E1B" w:rsidR="00566B2D" w:rsidRDefault="00566B2D" w:rsidP="00566B2D">
      <w:r>
        <w:t xml:space="preserve">If any issues arise that </w:t>
      </w:r>
      <w:proofErr w:type="gramStart"/>
      <w:r>
        <w:t>cause</w:t>
      </w:r>
      <w:proofErr w:type="gramEnd"/>
      <w:r>
        <w:t xml:space="preserve"> you or your child concern, please ring the school and we can follow up the matter.</w:t>
      </w:r>
    </w:p>
    <w:p w14:paraId="2DA360B1" w14:textId="77777777" w:rsidR="00566B2D" w:rsidRDefault="00566B2D" w:rsidP="00566B2D"/>
    <w:p w14:paraId="77891C0C" w14:textId="77777777" w:rsidR="00566B2D" w:rsidRDefault="00566B2D" w:rsidP="00566B2D">
      <w:pPr>
        <w:rPr>
          <w:b/>
          <w:u w:val="single"/>
        </w:rPr>
      </w:pPr>
    </w:p>
    <w:p w14:paraId="1A8AB926" w14:textId="77777777" w:rsidR="00566B2D" w:rsidRDefault="00566B2D" w:rsidP="00566B2D">
      <w:pPr>
        <w:rPr>
          <w:b/>
          <w:u w:val="single"/>
        </w:rPr>
      </w:pPr>
    </w:p>
    <w:p w14:paraId="4F2A7CCC" w14:textId="77777777" w:rsidR="00D27657" w:rsidRDefault="00D27657" w:rsidP="00566B2D">
      <w:pPr>
        <w:rPr>
          <w:b/>
          <w:u w:val="single"/>
        </w:rPr>
      </w:pPr>
    </w:p>
    <w:p w14:paraId="6FC13041" w14:textId="63124694" w:rsidR="00566B2D" w:rsidRPr="007E7BF5" w:rsidRDefault="00566B2D" w:rsidP="00566B2D">
      <w:pPr>
        <w:rPr>
          <w:b/>
          <w:u w:val="single"/>
        </w:rPr>
      </w:pPr>
      <w:bookmarkStart w:id="0" w:name="_GoBack"/>
      <w:bookmarkEnd w:id="0"/>
      <w:r w:rsidRPr="007E7BF5">
        <w:rPr>
          <w:b/>
          <w:u w:val="single"/>
        </w:rPr>
        <w:lastRenderedPageBreak/>
        <w:t>Emergency Management</w:t>
      </w:r>
    </w:p>
    <w:p w14:paraId="6165122A" w14:textId="390D2197" w:rsidR="00566B2D" w:rsidRDefault="00566B2D" w:rsidP="00566B2D">
      <w:r>
        <w:t>The schools Emergency Management Procedures will ensure that visitors within the school at the time of the emergency or practice drills will be recognised and appropriately catered for.</w:t>
      </w:r>
    </w:p>
    <w:p w14:paraId="7D76CC77" w14:textId="77777777" w:rsidR="00566B2D" w:rsidRDefault="00566B2D" w:rsidP="00566B2D">
      <w:r>
        <w:t>Staff and students should be aware of the schools visitor’s policy and should direct all visitors to the school office if they do not have a visitors pass.</w:t>
      </w:r>
    </w:p>
    <w:p w14:paraId="518EF10F" w14:textId="77777777" w:rsidR="00566B2D" w:rsidRDefault="00566B2D" w:rsidP="00566B2D"/>
    <w:p w14:paraId="5B5F2A74" w14:textId="77777777" w:rsidR="00131EAE" w:rsidRDefault="00131EAE" w:rsidP="00566B2D">
      <w:pPr>
        <w:jc w:val="center"/>
        <w:rPr>
          <w:b/>
        </w:rPr>
      </w:pPr>
    </w:p>
    <w:p w14:paraId="6FE05B0C" w14:textId="53C42CC9" w:rsidR="00131EAE" w:rsidRPr="003D2ADD" w:rsidRDefault="00131EAE" w:rsidP="00131EAE">
      <w:pPr>
        <w:jc w:val="both"/>
        <w:rPr>
          <w:b/>
          <w:u w:val="single"/>
        </w:rPr>
      </w:pPr>
      <w:r>
        <w:rPr>
          <w:b/>
          <w:u w:val="single"/>
        </w:rPr>
        <w:t>REFERENCE</w:t>
      </w:r>
    </w:p>
    <w:p w14:paraId="0D11CD41" w14:textId="77777777" w:rsidR="00131EAE" w:rsidRDefault="00131EAE" w:rsidP="00131EAE"/>
    <w:p w14:paraId="7EFBEDAF" w14:textId="749EFC1A" w:rsidR="00131EAE" w:rsidRPr="001B6A1B" w:rsidRDefault="00131EAE" w:rsidP="00131EAE">
      <w:pPr>
        <w:pStyle w:val="ListBullet"/>
      </w:pPr>
      <w:r w:rsidRPr="001B6A1B">
        <w:t xml:space="preserve">The guidelines may be accessed through the </w:t>
      </w:r>
      <w:r w:rsidRPr="001B6A1B">
        <w:rPr>
          <w:i/>
        </w:rPr>
        <w:t>Victorian Government Schools Reference Guide</w:t>
      </w:r>
      <w:r>
        <w:t xml:space="preserve"> at: Section </w:t>
      </w:r>
      <w:r w:rsidRPr="001B6A1B">
        <w:t>4.16 – Visitors to schools</w:t>
      </w:r>
      <w:r w:rsidRPr="001B6A1B">
        <w:br/>
      </w:r>
      <w:hyperlink r:id="rId9" w:history="1">
        <w:r w:rsidRPr="001B6A1B">
          <w:rPr>
            <w:rStyle w:val="Hyperlink"/>
          </w:rPr>
          <w:t>http://www.education.vic.go</w:t>
        </w:r>
        <w:r w:rsidRPr="001B6A1B">
          <w:rPr>
            <w:rStyle w:val="Hyperlink"/>
          </w:rPr>
          <w:t>v</w:t>
        </w:r>
        <w:r w:rsidRPr="001B6A1B">
          <w:rPr>
            <w:rStyle w:val="Hyperlink"/>
          </w:rPr>
          <w:t>.au/managem</w:t>
        </w:r>
        <w:r w:rsidRPr="001B6A1B">
          <w:rPr>
            <w:rStyle w:val="Hyperlink"/>
          </w:rPr>
          <w:t>e</w:t>
        </w:r>
        <w:r w:rsidRPr="001B6A1B">
          <w:rPr>
            <w:rStyle w:val="Hyperlink"/>
          </w:rPr>
          <w:t>nt/governance/referenceguide/enviro/default.htm</w:t>
        </w:r>
      </w:hyperlink>
    </w:p>
    <w:p w14:paraId="21DA3FD2" w14:textId="77777777" w:rsidR="00131EAE" w:rsidRPr="007549D0" w:rsidRDefault="00131EAE" w:rsidP="00131EAE">
      <w:pPr>
        <w:tabs>
          <w:tab w:val="left" w:pos="709"/>
          <w:tab w:val="left" w:pos="1134"/>
          <w:tab w:val="left" w:pos="1701"/>
        </w:tabs>
        <w:ind w:firstLine="709"/>
      </w:pPr>
    </w:p>
    <w:p w14:paraId="48702EEF" w14:textId="77777777" w:rsidR="00131EAE" w:rsidRDefault="00131EAE" w:rsidP="00131EAE">
      <w:pPr>
        <w:rPr>
          <w:b/>
        </w:rPr>
      </w:pPr>
    </w:p>
    <w:p w14:paraId="36AD475D" w14:textId="77777777" w:rsidR="00131EAE" w:rsidRDefault="00131EAE" w:rsidP="00566B2D">
      <w:pPr>
        <w:jc w:val="center"/>
        <w:rPr>
          <w:b/>
        </w:rPr>
      </w:pPr>
    </w:p>
    <w:p w14:paraId="4347431F" w14:textId="77777777" w:rsidR="00131EAE" w:rsidRDefault="00131EAE" w:rsidP="00566B2D">
      <w:pPr>
        <w:jc w:val="center"/>
        <w:rPr>
          <w:b/>
        </w:rPr>
      </w:pPr>
    </w:p>
    <w:p w14:paraId="7856D698" w14:textId="77777777" w:rsidR="00131EAE" w:rsidRDefault="00131EAE" w:rsidP="00566B2D">
      <w:pPr>
        <w:jc w:val="center"/>
        <w:rPr>
          <w:b/>
        </w:rPr>
      </w:pPr>
    </w:p>
    <w:p w14:paraId="06BBAA0A" w14:textId="77777777" w:rsidR="00131EAE" w:rsidRDefault="00131EAE" w:rsidP="00566B2D">
      <w:pPr>
        <w:jc w:val="center"/>
        <w:rPr>
          <w:b/>
        </w:rPr>
      </w:pPr>
    </w:p>
    <w:p w14:paraId="37835AE3" w14:textId="77777777" w:rsidR="00131EAE" w:rsidRDefault="00131EAE" w:rsidP="00566B2D">
      <w:pPr>
        <w:jc w:val="center"/>
        <w:rPr>
          <w:b/>
        </w:rPr>
      </w:pPr>
    </w:p>
    <w:p w14:paraId="240604C3" w14:textId="77777777" w:rsidR="00131EAE" w:rsidRDefault="00131EAE" w:rsidP="00566B2D">
      <w:pPr>
        <w:jc w:val="center"/>
        <w:rPr>
          <w:b/>
        </w:rPr>
      </w:pPr>
    </w:p>
    <w:p w14:paraId="6B478FB8" w14:textId="77777777" w:rsidR="00131EAE" w:rsidRDefault="00131EAE" w:rsidP="00566B2D">
      <w:pPr>
        <w:jc w:val="center"/>
        <w:rPr>
          <w:b/>
        </w:rPr>
      </w:pPr>
    </w:p>
    <w:p w14:paraId="3F0CEFEF" w14:textId="77777777" w:rsidR="00131EAE" w:rsidRDefault="00131EAE" w:rsidP="00566B2D">
      <w:pPr>
        <w:jc w:val="center"/>
        <w:rPr>
          <w:b/>
        </w:rPr>
      </w:pPr>
    </w:p>
    <w:p w14:paraId="1099F7BD" w14:textId="77777777" w:rsidR="00131EAE" w:rsidRDefault="00131EAE" w:rsidP="00566B2D">
      <w:pPr>
        <w:jc w:val="center"/>
        <w:rPr>
          <w:b/>
        </w:rPr>
      </w:pPr>
    </w:p>
    <w:p w14:paraId="0EECD870" w14:textId="77777777" w:rsidR="00131EAE" w:rsidRDefault="00131EAE" w:rsidP="00566B2D">
      <w:pPr>
        <w:jc w:val="center"/>
        <w:rPr>
          <w:b/>
        </w:rPr>
      </w:pPr>
    </w:p>
    <w:p w14:paraId="13FD1A23" w14:textId="77777777" w:rsidR="00131EAE" w:rsidRDefault="00131EAE" w:rsidP="00566B2D">
      <w:pPr>
        <w:jc w:val="center"/>
        <w:rPr>
          <w:b/>
        </w:rPr>
      </w:pPr>
    </w:p>
    <w:p w14:paraId="73C2A1CA" w14:textId="2F380AA5" w:rsidR="00566B2D" w:rsidRPr="007E7BF5" w:rsidRDefault="00566B2D" w:rsidP="00566B2D">
      <w:pPr>
        <w:jc w:val="center"/>
        <w:rPr>
          <w:b/>
        </w:rPr>
      </w:pPr>
      <w:r w:rsidRPr="007E7BF5">
        <w:rPr>
          <w:b/>
        </w:rPr>
        <w:t xml:space="preserve">The visitors Policy </w:t>
      </w:r>
      <w:proofErr w:type="gramStart"/>
      <w:r w:rsidRPr="007E7BF5">
        <w:rPr>
          <w:b/>
        </w:rPr>
        <w:t>will be published</w:t>
      </w:r>
      <w:proofErr w:type="gramEnd"/>
      <w:r w:rsidRPr="007E7BF5">
        <w:rPr>
          <w:b/>
        </w:rPr>
        <w:t xml:space="preserve"> on the school newsletter.</w:t>
      </w:r>
    </w:p>
    <w:p w14:paraId="0CC5BE51" w14:textId="77777777" w:rsidR="00566B2D" w:rsidRPr="007E7BF5" w:rsidRDefault="00566B2D" w:rsidP="00566B2D">
      <w:pPr>
        <w:jc w:val="center"/>
        <w:rPr>
          <w:b/>
        </w:rPr>
      </w:pPr>
    </w:p>
    <w:p w14:paraId="1922EDB0" w14:textId="77777777" w:rsidR="00566B2D" w:rsidRPr="0022309E" w:rsidRDefault="00566B2D" w:rsidP="00566B2D"/>
    <w:p w14:paraId="6C053E9E" w14:textId="77777777" w:rsidR="00566B2D" w:rsidRDefault="00566B2D" w:rsidP="00566B2D">
      <w:pPr>
        <w:pStyle w:val="Heading1"/>
      </w:pPr>
    </w:p>
    <w:p w14:paraId="204030C1" w14:textId="77777777" w:rsidR="00566B2D" w:rsidRDefault="00566B2D" w:rsidP="00566B2D">
      <w:pPr>
        <w:rPr>
          <w:sz w:val="32"/>
        </w:rPr>
      </w:pPr>
    </w:p>
    <w:p w14:paraId="599B319B" w14:textId="77777777" w:rsidR="00566B2D" w:rsidRPr="0022309E" w:rsidRDefault="00566B2D" w:rsidP="00566B2D">
      <w:pPr>
        <w:pBdr>
          <w:top w:val="single" w:sz="6" w:space="1" w:color="auto"/>
          <w:left w:val="single" w:sz="6" w:space="4" w:color="auto"/>
          <w:bottom w:val="single" w:sz="6" w:space="1" w:color="auto"/>
          <w:right w:val="single" w:sz="6" w:space="4" w:color="auto"/>
        </w:pBd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22309E">
        <w:rPr>
          <w:sz w:val="18"/>
        </w:rPr>
        <w:tab/>
      </w:r>
      <w:r w:rsidRPr="0022309E">
        <w:rPr>
          <w:sz w:val="18"/>
        </w:rPr>
        <w:tab/>
      </w:r>
      <w:r w:rsidRPr="0022309E">
        <w:rPr>
          <w:sz w:val="18"/>
        </w:rPr>
        <w:tab/>
      </w:r>
      <w:r w:rsidRPr="0022309E">
        <w:rPr>
          <w:sz w:val="18"/>
        </w:rPr>
        <w:tab/>
      </w:r>
      <w:r w:rsidRPr="0022309E">
        <w:rPr>
          <w:sz w:val="18"/>
        </w:rPr>
        <w:tab/>
      </w:r>
      <w:r w:rsidRPr="0022309E">
        <w:rPr>
          <w:sz w:val="18"/>
        </w:rPr>
        <w:tab/>
      </w:r>
      <w:r w:rsidRPr="0022309E">
        <w:rPr>
          <w:sz w:val="18"/>
        </w:rPr>
        <w:tab/>
      </w:r>
      <w:r w:rsidRPr="0022309E">
        <w:rPr>
          <w:sz w:val="18"/>
        </w:rPr>
        <w:tab/>
      </w:r>
      <w:r w:rsidRPr="0022309E">
        <w:rPr>
          <w:sz w:val="18"/>
        </w:rPr>
        <w:tab/>
      </w:r>
    </w:p>
    <w:p w14:paraId="31CAEAD1" w14:textId="0071C549" w:rsidR="00566B2D" w:rsidRPr="0022309E" w:rsidRDefault="00566B2D" w:rsidP="00566B2D">
      <w:pPr>
        <w:pBdr>
          <w:top w:val="single" w:sz="6" w:space="1" w:color="auto"/>
          <w:left w:val="single" w:sz="6" w:space="4" w:color="auto"/>
          <w:bottom w:val="single" w:sz="6" w:space="1" w:color="auto"/>
          <w:right w:val="single" w:sz="6" w:space="4" w:color="auto"/>
        </w:pBdr>
        <w:rPr>
          <w:sz w:val="18"/>
        </w:rPr>
      </w:pPr>
      <w:proofErr w:type="gramStart"/>
      <w:r w:rsidRPr="0022309E">
        <w:rPr>
          <w:sz w:val="18"/>
        </w:rPr>
        <w:t>This Policy w</w:t>
      </w:r>
      <w:r>
        <w:rPr>
          <w:sz w:val="18"/>
        </w:rPr>
        <w:t xml:space="preserve">ill be </w:t>
      </w:r>
      <w:r w:rsidRPr="0022309E">
        <w:rPr>
          <w:sz w:val="18"/>
        </w:rPr>
        <w:t xml:space="preserve">ratified by School Council </w:t>
      </w:r>
      <w:r>
        <w:rPr>
          <w:sz w:val="18"/>
        </w:rPr>
        <w:t>on   (Scheduled for November 14</w:t>
      </w:r>
      <w:r w:rsidRPr="0022309E">
        <w:rPr>
          <w:sz w:val="18"/>
          <w:vertAlign w:val="superscript"/>
        </w:rPr>
        <w:t>th</w:t>
      </w:r>
      <w:r>
        <w:rPr>
          <w:sz w:val="18"/>
        </w:rPr>
        <w:t>)</w:t>
      </w:r>
      <w:proofErr w:type="gramEnd"/>
    </w:p>
    <w:p w14:paraId="70F2406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2B80BE8"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6124D2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C17F29B"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E79F402"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657E40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3A888A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C86E1C2"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BE3942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7BC3B8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42136B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A4A2284"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785D71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45C5BA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767E4D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325916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96F39E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0DD45F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FA21D1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F70651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6D7A36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3FF168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345B96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23CC7D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1757E5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1D94425"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7CFF46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98702C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9BF643E"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E77385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17E311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D92378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DB13DA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DB16EE8"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0F4D14B"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04A398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EF60194"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641663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77D40E5"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56360FE"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346D6D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A49258B"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014EF8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056681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6E6BA4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448FAAD"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161FCDC"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D871D32"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841FD9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573BB3D"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1E4BF1C"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0AA5C9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6D28B15"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38812C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09E16D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51AC39E"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12620F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795B078"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FA84D8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45B2162"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0580104"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BB4757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B56C3DD"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505F29C"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9C7B7F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E55E00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1953F5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A7E761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4D1E75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C9A695B"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FB5522E"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25AA48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640214D"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897EAD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C9730D4"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624D0F8"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AEE766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D5C7F0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8A902D0" w14:textId="77777777" w:rsidR="00566B2D" w:rsidRDefault="00566B2D" w:rsidP="00D36B5D">
      <w:pPr>
        <w:autoSpaceDE w:val="0"/>
        <w:autoSpaceDN w:val="0"/>
        <w:adjustRightInd w:val="0"/>
        <w:jc w:val="center"/>
        <w:rPr>
          <w:rFonts w:ascii="Arial" w:eastAsiaTheme="minorHAnsi" w:hAnsi="Arial" w:cs="Arial"/>
          <w:b/>
          <w:bCs/>
          <w:sz w:val="22"/>
          <w:szCs w:val="22"/>
        </w:rPr>
      </w:pPr>
    </w:p>
    <w:sectPr w:rsidR="00566B2D" w:rsidSect="00D610EA">
      <w:footerReference w:type="default" r:id="rId10"/>
      <w:pgSz w:w="11906" w:h="16838"/>
      <w:pgMar w:top="811" w:right="720" w:bottom="284"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9C01" w14:textId="77777777" w:rsidR="004106C5" w:rsidRDefault="004106C5" w:rsidP="002A2738">
      <w:r>
        <w:separator/>
      </w:r>
    </w:p>
  </w:endnote>
  <w:endnote w:type="continuationSeparator" w:id="0">
    <w:p w14:paraId="01110B33" w14:textId="77777777" w:rsidR="004106C5" w:rsidRDefault="004106C5"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0745" w14:textId="3B7B6FDE" w:rsidR="004106C5" w:rsidRPr="002A2738" w:rsidRDefault="004106C5" w:rsidP="006B70FF">
    <w:pPr>
      <w:pStyle w:val="Footer"/>
      <w:tabs>
        <w:tab w:val="clear" w:pos="4320"/>
        <w:tab w:val="clear" w:pos="8640"/>
        <w:tab w:val="left" w:pos="1440"/>
      </w:tabs>
      <w:jc w:val="right"/>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FF570" w14:textId="77777777" w:rsidR="004106C5" w:rsidRDefault="004106C5" w:rsidP="002A2738">
      <w:r>
        <w:separator/>
      </w:r>
    </w:p>
  </w:footnote>
  <w:footnote w:type="continuationSeparator" w:id="0">
    <w:p w14:paraId="65E42BC8" w14:textId="77777777" w:rsidR="004106C5" w:rsidRDefault="004106C5"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247D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24B87"/>
    <w:multiLevelType w:val="hybridMultilevel"/>
    <w:tmpl w:val="8B28F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73FD5"/>
    <w:multiLevelType w:val="hybridMultilevel"/>
    <w:tmpl w:val="378C5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0D290674"/>
    <w:multiLevelType w:val="hybridMultilevel"/>
    <w:tmpl w:val="9028F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A306B"/>
    <w:multiLevelType w:val="hybridMultilevel"/>
    <w:tmpl w:val="95BCBE3E"/>
    <w:lvl w:ilvl="0" w:tplc="5EC2A6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E5418A"/>
    <w:multiLevelType w:val="hybridMultilevel"/>
    <w:tmpl w:val="1C0C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1BD6147C"/>
    <w:multiLevelType w:val="multilevel"/>
    <w:tmpl w:val="1EB0C8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
      <w:lvlJc w:val="left"/>
      <w:pPr>
        <w:tabs>
          <w:tab w:val="num" w:pos="1800"/>
        </w:tabs>
        <w:ind w:left="1224" w:hanging="504"/>
      </w:pPr>
      <w:rPr>
        <w:rFonts w:ascii="Times New Roman" w:hAns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590980"/>
    <w:multiLevelType w:val="hybridMultilevel"/>
    <w:tmpl w:val="ED6254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2" w15:restartNumberingAfterBreak="0">
    <w:nsid w:val="38861904"/>
    <w:multiLevelType w:val="hybridMultilevel"/>
    <w:tmpl w:val="E1446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4" w15:restartNumberingAfterBreak="0">
    <w:nsid w:val="47C931E1"/>
    <w:multiLevelType w:val="hybridMultilevel"/>
    <w:tmpl w:val="9624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50F80"/>
    <w:multiLevelType w:val="hybridMultilevel"/>
    <w:tmpl w:val="8634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3F6E1C"/>
    <w:multiLevelType w:val="hybridMultilevel"/>
    <w:tmpl w:val="D6984600"/>
    <w:lvl w:ilvl="0" w:tplc="0C090001">
      <w:start w:val="1"/>
      <w:numFmt w:val="bullet"/>
      <w:lvlText w:val=""/>
      <w:lvlJc w:val="left"/>
      <w:pPr>
        <w:ind w:left="360" w:hanging="360"/>
      </w:pPr>
      <w:rPr>
        <w:rFonts w:ascii="Symbol" w:hAnsi="Symbol" w:hint="default"/>
      </w:rPr>
    </w:lvl>
    <w:lvl w:ilvl="1" w:tplc="DA545A60">
      <w:numFmt w:val="bullet"/>
      <w:lvlText w:val="-"/>
      <w:lvlJc w:val="left"/>
      <w:pPr>
        <w:ind w:left="1080" w:hanging="360"/>
      </w:pPr>
      <w:rPr>
        <w:rFonts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62B010B"/>
    <w:multiLevelType w:val="hybridMultilevel"/>
    <w:tmpl w:val="484AC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66D2E7C"/>
    <w:multiLevelType w:val="hybridMultilevel"/>
    <w:tmpl w:val="F574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E450A6"/>
    <w:multiLevelType w:val="hybridMultilevel"/>
    <w:tmpl w:val="20A24014"/>
    <w:lvl w:ilvl="0" w:tplc="0C090001">
      <w:start w:val="1"/>
      <w:numFmt w:val="bullet"/>
      <w:lvlText w:val=""/>
      <w:lvlJc w:val="left"/>
      <w:pPr>
        <w:ind w:left="-209" w:hanging="360"/>
      </w:pPr>
      <w:rPr>
        <w:rFonts w:ascii="Symbol" w:hAnsi="Symbol" w:hint="default"/>
      </w:rPr>
    </w:lvl>
    <w:lvl w:ilvl="1" w:tplc="0C090003" w:tentative="1">
      <w:start w:val="1"/>
      <w:numFmt w:val="bullet"/>
      <w:lvlText w:val="o"/>
      <w:lvlJc w:val="left"/>
      <w:pPr>
        <w:ind w:left="511" w:hanging="360"/>
      </w:pPr>
      <w:rPr>
        <w:rFonts w:ascii="Courier New" w:hAnsi="Courier New" w:cs="Courier New" w:hint="default"/>
      </w:rPr>
    </w:lvl>
    <w:lvl w:ilvl="2" w:tplc="0C090005" w:tentative="1">
      <w:start w:val="1"/>
      <w:numFmt w:val="bullet"/>
      <w:lvlText w:val=""/>
      <w:lvlJc w:val="left"/>
      <w:pPr>
        <w:ind w:left="1231" w:hanging="360"/>
      </w:pPr>
      <w:rPr>
        <w:rFonts w:ascii="Wingdings" w:hAnsi="Wingdings" w:hint="default"/>
      </w:rPr>
    </w:lvl>
    <w:lvl w:ilvl="3" w:tplc="0C090001" w:tentative="1">
      <w:start w:val="1"/>
      <w:numFmt w:val="bullet"/>
      <w:lvlText w:val=""/>
      <w:lvlJc w:val="left"/>
      <w:pPr>
        <w:ind w:left="1951" w:hanging="360"/>
      </w:pPr>
      <w:rPr>
        <w:rFonts w:ascii="Symbol" w:hAnsi="Symbol" w:hint="default"/>
      </w:rPr>
    </w:lvl>
    <w:lvl w:ilvl="4" w:tplc="0C090003" w:tentative="1">
      <w:start w:val="1"/>
      <w:numFmt w:val="bullet"/>
      <w:lvlText w:val="o"/>
      <w:lvlJc w:val="left"/>
      <w:pPr>
        <w:ind w:left="2671" w:hanging="360"/>
      </w:pPr>
      <w:rPr>
        <w:rFonts w:ascii="Courier New" w:hAnsi="Courier New" w:cs="Courier New" w:hint="default"/>
      </w:rPr>
    </w:lvl>
    <w:lvl w:ilvl="5" w:tplc="0C090005" w:tentative="1">
      <w:start w:val="1"/>
      <w:numFmt w:val="bullet"/>
      <w:lvlText w:val=""/>
      <w:lvlJc w:val="left"/>
      <w:pPr>
        <w:ind w:left="3391" w:hanging="360"/>
      </w:pPr>
      <w:rPr>
        <w:rFonts w:ascii="Wingdings" w:hAnsi="Wingdings" w:hint="default"/>
      </w:rPr>
    </w:lvl>
    <w:lvl w:ilvl="6" w:tplc="0C090001" w:tentative="1">
      <w:start w:val="1"/>
      <w:numFmt w:val="bullet"/>
      <w:lvlText w:val=""/>
      <w:lvlJc w:val="left"/>
      <w:pPr>
        <w:ind w:left="4111" w:hanging="360"/>
      </w:pPr>
      <w:rPr>
        <w:rFonts w:ascii="Symbol" w:hAnsi="Symbol" w:hint="default"/>
      </w:rPr>
    </w:lvl>
    <w:lvl w:ilvl="7" w:tplc="0C090003" w:tentative="1">
      <w:start w:val="1"/>
      <w:numFmt w:val="bullet"/>
      <w:lvlText w:val="o"/>
      <w:lvlJc w:val="left"/>
      <w:pPr>
        <w:ind w:left="4831" w:hanging="360"/>
      </w:pPr>
      <w:rPr>
        <w:rFonts w:ascii="Courier New" w:hAnsi="Courier New" w:cs="Courier New" w:hint="default"/>
      </w:rPr>
    </w:lvl>
    <w:lvl w:ilvl="8" w:tplc="0C090005" w:tentative="1">
      <w:start w:val="1"/>
      <w:numFmt w:val="bullet"/>
      <w:lvlText w:val=""/>
      <w:lvlJc w:val="left"/>
      <w:pPr>
        <w:ind w:left="5551" w:hanging="360"/>
      </w:pPr>
      <w:rPr>
        <w:rFonts w:ascii="Wingdings" w:hAnsi="Wingdings" w:hint="default"/>
      </w:rPr>
    </w:lvl>
  </w:abstractNum>
  <w:abstractNum w:abstractNumId="42" w15:restartNumberingAfterBreak="0">
    <w:nsid w:val="7C6451FC"/>
    <w:multiLevelType w:val="hybridMultilevel"/>
    <w:tmpl w:val="0FA0D7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20"/>
  </w:num>
  <w:num w:numId="4">
    <w:abstractNumId w:val="1"/>
    <w:lvlOverride w:ilvl="0">
      <w:lvl w:ilvl="0">
        <w:numFmt w:val="bullet"/>
        <w:lvlText w:val=""/>
        <w:legacy w:legacy="1" w:legacySpace="0" w:legacyIndent="360"/>
        <w:lvlJc w:val="left"/>
        <w:pPr>
          <w:ind w:left="720" w:hanging="360"/>
        </w:pPr>
        <w:rPr>
          <w:rFonts w:ascii="Symbol" w:hAnsi="Symbol" w:hint="default"/>
        </w:rPr>
      </w:lvl>
    </w:lvlOverride>
  </w:num>
  <w:num w:numId="5">
    <w:abstractNumId w:val="26"/>
  </w:num>
  <w:num w:numId="6">
    <w:abstractNumId w:val="38"/>
  </w:num>
  <w:num w:numId="7">
    <w:abstractNumId w:val="17"/>
  </w:num>
  <w:num w:numId="8">
    <w:abstractNumId w:val="27"/>
  </w:num>
  <w:num w:numId="9">
    <w:abstractNumId w:val="28"/>
  </w:num>
  <w:num w:numId="10">
    <w:abstractNumId w:val="16"/>
  </w:num>
  <w:num w:numId="11">
    <w:abstractNumId w:val="13"/>
  </w:num>
  <w:num w:numId="12">
    <w:abstractNumId w:val="37"/>
  </w:num>
  <w:num w:numId="13">
    <w:abstractNumId w:val="25"/>
  </w:num>
  <w:num w:numId="14">
    <w:abstractNumId w:val="34"/>
  </w:num>
  <w:num w:numId="15">
    <w:abstractNumId w:val="40"/>
  </w:num>
  <w:num w:numId="16">
    <w:abstractNumId w:val="3"/>
  </w:num>
  <w:num w:numId="17">
    <w:abstractNumId w:val="19"/>
  </w:num>
  <w:num w:numId="18">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19">
    <w:abstractNumId w:val="21"/>
  </w:num>
  <w:num w:numId="20">
    <w:abstractNumId w:val="5"/>
  </w:num>
  <w:num w:numId="21">
    <w:abstractNumId w:val="42"/>
  </w:num>
  <w:num w:numId="22">
    <w:abstractNumId w:val="41"/>
  </w:num>
  <w:num w:numId="23">
    <w:abstractNumId w:val="14"/>
  </w:num>
  <w:num w:numId="24">
    <w:abstractNumId w:val="22"/>
  </w:num>
  <w:num w:numId="25">
    <w:abstractNumId w:val="33"/>
  </w:num>
  <w:num w:numId="26">
    <w:abstractNumId w:val="31"/>
  </w:num>
  <w:num w:numId="27">
    <w:abstractNumId w:val="18"/>
  </w:num>
  <w:num w:numId="28">
    <w:abstractNumId w:val="6"/>
  </w:num>
  <w:num w:numId="29">
    <w:abstractNumId w:val="43"/>
  </w:num>
  <w:num w:numId="30">
    <w:abstractNumId w:val="8"/>
  </w:num>
  <w:num w:numId="31">
    <w:abstractNumId w:val="30"/>
  </w:num>
  <w:num w:numId="32">
    <w:abstractNumId w:val="12"/>
  </w:num>
  <w:num w:numId="33">
    <w:abstractNumId w:val="7"/>
  </w:num>
  <w:num w:numId="34">
    <w:abstractNumId w:val="10"/>
  </w:num>
  <w:num w:numId="35">
    <w:abstractNumId w:val="15"/>
  </w:num>
  <w:num w:numId="36">
    <w:abstractNumId w:val="2"/>
  </w:num>
  <w:num w:numId="37">
    <w:abstractNumId w:val="23"/>
  </w:num>
  <w:num w:numId="38">
    <w:abstractNumId w:val="32"/>
  </w:num>
  <w:num w:numId="39">
    <w:abstractNumId w:val="29"/>
  </w:num>
  <w:num w:numId="40">
    <w:abstractNumId w:val="9"/>
  </w:num>
  <w:num w:numId="41">
    <w:abstractNumId w:val="4"/>
  </w:num>
  <w:num w:numId="42">
    <w:abstractNumId w:val="24"/>
  </w:num>
  <w:num w:numId="43">
    <w:abstractNumId w:val="11"/>
  </w:num>
  <w:num w:numId="44">
    <w:abstractNumId w:val="3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0B5E68"/>
    <w:rsid w:val="000C4A92"/>
    <w:rsid w:val="001132B3"/>
    <w:rsid w:val="00131EAE"/>
    <w:rsid w:val="00140C57"/>
    <w:rsid w:val="0014719C"/>
    <w:rsid w:val="001B0887"/>
    <w:rsid w:val="00253657"/>
    <w:rsid w:val="002A2738"/>
    <w:rsid w:val="002D0645"/>
    <w:rsid w:val="002D1DAA"/>
    <w:rsid w:val="0032763C"/>
    <w:rsid w:val="00375813"/>
    <w:rsid w:val="00383A08"/>
    <w:rsid w:val="00405DC7"/>
    <w:rsid w:val="004106C5"/>
    <w:rsid w:val="00414DA0"/>
    <w:rsid w:val="00416EBE"/>
    <w:rsid w:val="00421EBC"/>
    <w:rsid w:val="004F0C00"/>
    <w:rsid w:val="005339C6"/>
    <w:rsid w:val="00566B2D"/>
    <w:rsid w:val="00572FEE"/>
    <w:rsid w:val="00591646"/>
    <w:rsid w:val="005C7DC8"/>
    <w:rsid w:val="0060731A"/>
    <w:rsid w:val="00632A26"/>
    <w:rsid w:val="00673625"/>
    <w:rsid w:val="006B70FF"/>
    <w:rsid w:val="006C2085"/>
    <w:rsid w:val="006D586A"/>
    <w:rsid w:val="006E0DB4"/>
    <w:rsid w:val="006E462B"/>
    <w:rsid w:val="00710574"/>
    <w:rsid w:val="00745D99"/>
    <w:rsid w:val="007971A9"/>
    <w:rsid w:val="007A4660"/>
    <w:rsid w:val="00835661"/>
    <w:rsid w:val="008813E9"/>
    <w:rsid w:val="009E6832"/>
    <w:rsid w:val="009F089B"/>
    <w:rsid w:val="00A811D3"/>
    <w:rsid w:val="00A8313F"/>
    <w:rsid w:val="00AA01BC"/>
    <w:rsid w:val="00AA7F68"/>
    <w:rsid w:val="00AE12EF"/>
    <w:rsid w:val="00B0627E"/>
    <w:rsid w:val="00B47630"/>
    <w:rsid w:val="00B55336"/>
    <w:rsid w:val="00B90065"/>
    <w:rsid w:val="00C105F7"/>
    <w:rsid w:val="00C236C5"/>
    <w:rsid w:val="00C41325"/>
    <w:rsid w:val="00C424FA"/>
    <w:rsid w:val="00CB7499"/>
    <w:rsid w:val="00CC524D"/>
    <w:rsid w:val="00CF4091"/>
    <w:rsid w:val="00D27657"/>
    <w:rsid w:val="00D30AA5"/>
    <w:rsid w:val="00D36B5D"/>
    <w:rsid w:val="00D57133"/>
    <w:rsid w:val="00D610EA"/>
    <w:rsid w:val="00D614D3"/>
    <w:rsid w:val="00D93F59"/>
    <w:rsid w:val="00E1697F"/>
    <w:rsid w:val="00E30F68"/>
    <w:rsid w:val="00E32286"/>
    <w:rsid w:val="00EE4207"/>
    <w:rsid w:val="00F21B7F"/>
    <w:rsid w:val="00F26535"/>
    <w:rsid w:val="00F42DE6"/>
    <w:rsid w:val="00F563B5"/>
    <w:rsid w:val="00F70D8C"/>
    <w:rsid w:val="00FA5E02"/>
    <w:rsid w:val="00FC3E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412]" shadowcolor="none [3213]"/>
    </o:shapedefaults>
    <o:shapelayout v:ext="edit">
      <o:idmap v:ext="edit" data="1"/>
    </o:shapelayout>
  </w:shapeDefaults>
  <w:decimalSymbol w:val="."/>
  <w:listSeparator w:val=","/>
  <w14:docId w14:val="2BA6A666"/>
  <w15:docId w15:val="{204A92E5-DD81-4E2B-AE55-9248F83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55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rsid w:val="001132B3"/>
    <w:rPr>
      <w:color w:val="0000FF"/>
      <w:u w:val="single"/>
    </w:rPr>
  </w:style>
  <w:style w:type="paragraph" w:customStyle="1" w:styleId="Default">
    <w:name w:val="Default"/>
    <w:rsid w:val="009F089B"/>
    <w:pPr>
      <w:autoSpaceDE w:val="0"/>
      <w:autoSpaceDN w:val="0"/>
      <w:adjustRightInd w:val="0"/>
      <w:spacing w:after="0" w:line="240" w:lineRule="auto"/>
    </w:pPr>
    <w:rPr>
      <w:rFonts w:ascii="Arial" w:eastAsia="Calibri" w:hAnsi="Arial" w:cs="Arial"/>
      <w:color w:val="000000"/>
      <w:sz w:val="24"/>
      <w:szCs w:val="24"/>
      <w:lang w:eastAsia="en-AU"/>
    </w:rPr>
  </w:style>
  <w:style w:type="character" w:customStyle="1" w:styleId="Heading4Char">
    <w:name w:val="Heading 4 Char"/>
    <w:basedOn w:val="DefaultParagraphFont"/>
    <w:link w:val="Heading4"/>
    <w:uiPriority w:val="9"/>
    <w:semiHidden/>
    <w:rsid w:val="00B55336"/>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semiHidden/>
    <w:unhideWhenUsed/>
    <w:rsid w:val="00B55336"/>
    <w:pPr>
      <w:widowControl w:val="0"/>
      <w:spacing w:after="120"/>
    </w:pPr>
    <w:rPr>
      <w:snapToGrid w:val="0"/>
      <w:szCs w:val="24"/>
    </w:rPr>
  </w:style>
  <w:style w:type="character" w:customStyle="1" w:styleId="BodyTextChar">
    <w:name w:val="Body Text Char"/>
    <w:basedOn w:val="DefaultParagraphFont"/>
    <w:link w:val="BodyText"/>
    <w:uiPriority w:val="99"/>
    <w:semiHidden/>
    <w:rsid w:val="00B55336"/>
    <w:rPr>
      <w:rFonts w:ascii="Times New Roman" w:eastAsia="Times New Roman" w:hAnsi="Times New Roman" w:cs="Times New Roman"/>
      <w:snapToGrid w:val="0"/>
      <w:sz w:val="24"/>
      <w:szCs w:val="24"/>
    </w:rPr>
  </w:style>
  <w:style w:type="table" w:styleId="TableGrid">
    <w:name w:val="Table Grid"/>
    <w:basedOn w:val="TableNormal"/>
    <w:uiPriority w:val="59"/>
    <w:rsid w:val="00B55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6EBE"/>
    <w:pPr>
      <w:ind w:left="709" w:right="232"/>
      <w:jc w:val="center"/>
    </w:pPr>
    <w:rPr>
      <w:b/>
      <w:szCs w:val="24"/>
      <w:u w:val="single"/>
    </w:rPr>
  </w:style>
  <w:style w:type="character" w:customStyle="1" w:styleId="TitleChar">
    <w:name w:val="Title Char"/>
    <w:basedOn w:val="DefaultParagraphFont"/>
    <w:link w:val="Title"/>
    <w:rsid w:val="00416EBE"/>
    <w:rPr>
      <w:rFonts w:ascii="Times New Roman" w:eastAsia="Times New Roman" w:hAnsi="Times New Roman" w:cs="Times New Roman"/>
      <w:b/>
      <w:sz w:val="24"/>
      <w:szCs w:val="24"/>
      <w:u w:val="single"/>
    </w:rPr>
  </w:style>
  <w:style w:type="paragraph" w:styleId="Subtitle">
    <w:name w:val="Subtitle"/>
    <w:basedOn w:val="Normal"/>
    <w:link w:val="SubtitleChar"/>
    <w:qFormat/>
    <w:rsid w:val="00416EBE"/>
    <w:pPr>
      <w:ind w:left="709" w:right="232"/>
      <w:jc w:val="center"/>
    </w:pPr>
    <w:rPr>
      <w:b/>
      <w:szCs w:val="24"/>
    </w:rPr>
  </w:style>
  <w:style w:type="character" w:customStyle="1" w:styleId="SubtitleChar">
    <w:name w:val="Subtitle Char"/>
    <w:basedOn w:val="DefaultParagraphFont"/>
    <w:link w:val="Subtitle"/>
    <w:rsid w:val="00416EBE"/>
    <w:rPr>
      <w:rFonts w:ascii="Times New Roman" w:eastAsia="Times New Roman" w:hAnsi="Times New Roman" w:cs="Times New Roman"/>
      <w:b/>
      <w:sz w:val="24"/>
      <w:szCs w:val="24"/>
    </w:rPr>
  </w:style>
  <w:style w:type="paragraph" w:customStyle="1" w:styleId="DHHSbody">
    <w:name w:val="DHHS body"/>
    <w:qFormat/>
    <w:rsid w:val="002D1DAA"/>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2D1DAA"/>
    <w:pPr>
      <w:numPr>
        <w:numId w:val="38"/>
      </w:numPr>
      <w:spacing w:after="40"/>
    </w:pPr>
  </w:style>
  <w:style w:type="paragraph" w:customStyle="1" w:styleId="DHHSbullet2">
    <w:name w:val="DHHS bullet 2"/>
    <w:basedOn w:val="DHHSbody"/>
    <w:uiPriority w:val="2"/>
    <w:qFormat/>
    <w:rsid w:val="002D1DAA"/>
    <w:pPr>
      <w:numPr>
        <w:ilvl w:val="2"/>
        <w:numId w:val="38"/>
      </w:numPr>
      <w:spacing w:after="40"/>
    </w:pPr>
  </w:style>
  <w:style w:type="paragraph" w:customStyle="1" w:styleId="DHHStablebullet">
    <w:name w:val="DHHS table bullet"/>
    <w:basedOn w:val="Normal"/>
    <w:uiPriority w:val="3"/>
    <w:qFormat/>
    <w:rsid w:val="002D1DAA"/>
    <w:pPr>
      <w:numPr>
        <w:ilvl w:val="6"/>
        <w:numId w:val="38"/>
      </w:numPr>
      <w:spacing w:before="80" w:after="60"/>
    </w:pPr>
    <w:rPr>
      <w:rFonts w:ascii="Arial" w:hAnsi="Arial"/>
      <w:sz w:val="20"/>
    </w:rPr>
  </w:style>
  <w:style w:type="paragraph" w:customStyle="1" w:styleId="DHHSbulletindent">
    <w:name w:val="DHHS bullet indent"/>
    <w:basedOn w:val="DHHSbody"/>
    <w:uiPriority w:val="4"/>
    <w:rsid w:val="002D1DAA"/>
    <w:pPr>
      <w:numPr>
        <w:ilvl w:val="4"/>
        <w:numId w:val="38"/>
      </w:numPr>
      <w:spacing w:after="40"/>
    </w:pPr>
  </w:style>
  <w:style w:type="paragraph" w:customStyle="1" w:styleId="DHHSbullet1lastline">
    <w:name w:val="DHHS bullet 1 last line"/>
    <w:basedOn w:val="DHHSbullet1"/>
    <w:qFormat/>
    <w:rsid w:val="002D1DAA"/>
    <w:pPr>
      <w:numPr>
        <w:ilvl w:val="1"/>
      </w:numPr>
      <w:spacing w:after="120"/>
    </w:pPr>
  </w:style>
  <w:style w:type="paragraph" w:customStyle="1" w:styleId="DHHSbullet2lastline">
    <w:name w:val="DHHS bullet 2 last line"/>
    <w:basedOn w:val="DHHSbullet2"/>
    <w:uiPriority w:val="2"/>
    <w:qFormat/>
    <w:rsid w:val="002D1DAA"/>
    <w:pPr>
      <w:numPr>
        <w:ilvl w:val="3"/>
      </w:numPr>
      <w:spacing w:after="120"/>
    </w:pPr>
  </w:style>
  <w:style w:type="numbering" w:customStyle="1" w:styleId="ZZBullets">
    <w:name w:val="ZZ Bullets"/>
    <w:rsid w:val="002D1DAA"/>
    <w:pPr>
      <w:numPr>
        <w:numId w:val="38"/>
      </w:numPr>
    </w:pPr>
  </w:style>
  <w:style w:type="paragraph" w:customStyle="1" w:styleId="DHHSbulletindentlastline">
    <w:name w:val="DHHS bullet indent last line"/>
    <w:basedOn w:val="DHHSbody"/>
    <w:uiPriority w:val="4"/>
    <w:rsid w:val="002D1DAA"/>
    <w:pPr>
      <w:numPr>
        <w:ilvl w:val="5"/>
        <w:numId w:val="38"/>
      </w:numPr>
    </w:pPr>
  </w:style>
  <w:style w:type="table" w:customStyle="1" w:styleId="TableGrid1">
    <w:name w:val="Table Grid1"/>
    <w:basedOn w:val="TableNormal"/>
    <w:next w:val="TableGrid"/>
    <w:uiPriority w:val="59"/>
    <w:rsid w:val="00F7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131EAE"/>
    <w:pPr>
      <w:numPr>
        <w:numId w:val="45"/>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vic.gov.au/management/governance/referenceguide/envi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18E9-AD5D-4DBD-BF7E-1FF2F434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Karen Konieczny</cp:lastModifiedBy>
  <cp:revision>5</cp:revision>
  <cp:lastPrinted>2017-09-14T23:10:00Z</cp:lastPrinted>
  <dcterms:created xsi:type="dcterms:W3CDTF">2017-10-15T22:17:00Z</dcterms:created>
  <dcterms:modified xsi:type="dcterms:W3CDTF">2017-10-15T23:02:00Z</dcterms:modified>
</cp:coreProperties>
</file>